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089" w:rsidRPr="009E5FB9" w:rsidRDefault="003F1089" w:rsidP="003F1089">
      <w:pPr>
        <w:spacing w:before="120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E5FB9">
        <w:rPr>
          <w:rFonts w:ascii="Times New Roman" w:hAnsi="Times New Roman" w:cs="Times New Roman"/>
          <w:b/>
          <w:bCs/>
          <w:sz w:val="28"/>
          <w:szCs w:val="24"/>
        </w:rPr>
        <w:t>International Conference on Precision Mechanical and Agriculture Solutions (ICPMAS) 23</w:t>
      </w:r>
      <w:r w:rsidRPr="009E5FB9">
        <w:rPr>
          <w:rFonts w:ascii="Times New Roman" w:hAnsi="Times New Roman" w:cs="Times New Roman"/>
          <w:b/>
          <w:bCs/>
          <w:sz w:val="28"/>
          <w:szCs w:val="24"/>
          <w:vertAlign w:val="superscript"/>
        </w:rPr>
        <w:t>rd</w:t>
      </w:r>
      <w:r w:rsidRPr="009E5FB9">
        <w:rPr>
          <w:rFonts w:ascii="Times New Roman" w:hAnsi="Times New Roman" w:cs="Times New Roman"/>
          <w:b/>
          <w:bCs/>
          <w:sz w:val="28"/>
          <w:szCs w:val="24"/>
        </w:rPr>
        <w:t>-24</w:t>
      </w:r>
      <w:r w:rsidRPr="009E5FB9">
        <w:rPr>
          <w:rFonts w:ascii="Times New Roman" w:hAnsi="Times New Roman" w:cs="Times New Roman"/>
          <w:b/>
          <w:bCs/>
          <w:sz w:val="28"/>
          <w:szCs w:val="24"/>
          <w:vertAlign w:val="superscript"/>
        </w:rPr>
        <w:t xml:space="preserve">th </w:t>
      </w:r>
      <w:r w:rsidRPr="009E5FB9">
        <w:rPr>
          <w:rFonts w:ascii="Times New Roman" w:hAnsi="Times New Roman" w:cs="Times New Roman"/>
          <w:b/>
          <w:bCs/>
          <w:sz w:val="28"/>
          <w:szCs w:val="24"/>
        </w:rPr>
        <w:t xml:space="preserve">March, 2026, </w:t>
      </w:r>
      <w:r w:rsidRPr="009E5FB9">
        <w:rPr>
          <w:rFonts w:ascii="Times New Roman" w:hAnsi="Times New Roman" w:cs="Times New Roman"/>
          <w:bCs/>
          <w:sz w:val="28"/>
          <w:szCs w:val="24"/>
        </w:rPr>
        <w:t>(In Hybrid Mode)</w:t>
      </w:r>
    </w:p>
    <w:p w:rsidR="003F1089" w:rsidRDefault="003F1089" w:rsidP="003F1089">
      <w:pPr>
        <w:spacing w:before="120"/>
        <w:jc w:val="center"/>
        <w:rPr>
          <w:rFonts w:ascii="Times New Roman" w:hAnsi="Times New Roman" w:cs="Times New Roman"/>
          <w:bCs/>
          <w:sz w:val="26"/>
          <w:szCs w:val="24"/>
        </w:rPr>
      </w:pPr>
      <w:r>
        <w:rPr>
          <w:rFonts w:ascii="Times New Roman" w:hAnsi="Times New Roman" w:cs="Times New Roman"/>
          <w:bCs/>
          <w:sz w:val="26"/>
          <w:szCs w:val="24"/>
        </w:rPr>
        <w:t>_____________________________________________________________________</w:t>
      </w:r>
    </w:p>
    <w:p w:rsidR="00403825" w:rsidRDefault="00403825" w:rsidP="003F1089">
      <w:pPr>
        <w:spacing w:before="120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Review </w:t>
      </w:r>
      <w:r w:rsidRPr="006450D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Process</w:t>
      </w:r>
      <w:r w:rsidR="006450DB" w:rsidRPr="006450DB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6450DB" w:rsidRPr="006450DB">
        <w:rPr>
          <w:rFonts w:ascii="Calibri" w:hAnsi="Calibri" w:cs="Calibri"/>
          <w:b/>
          <w:color w:val="FF0000"/>
          <w:u w:val="single"/>
        </w:rPr>
        <w:t>and Ethics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1. Submission and initial checks</w:t>
      </w:r>
      <w:bookmarkStart w:id="0" w:name="_GoBack"/>
      <w:bookmarkEnd w:id="0"/>
    </w:p>
    <w:p w:rsidR="00403825" w:rsidRPr="00BB2C1E" w:rsidRDefault="00403825" w:rsidP="00403825">
      <w:pPr>
        <w:numPr>
          <w:ilvl w:val="0"/>
          <w:numId w:val="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Author submits manuscript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via the journal/conference online portal (or by email). Submission usually includes: manuscript file (PDF/DOCX), title, abstract, keywords, author list and affiliations, cover letter, suggested reviewers (optional), and any required declarations (funding, conflicts of interest, ethics approvals).</w:t>
      </w:r>
    </w:p>
    <w:p w:rsidR="00403825" w:rsidRPr="00BB2C1E" w:rsidRDefault="00403825" w:rsidP="00403825">
      <w:pPr>
        <w:numPr>
          <w:ilvl w:val="0"/>
          <w:numId w:val="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Automatic and editorial checks (desk triage)</w:t>
      </w:r>
    </w:p>
    <w:p w:rsidR="00403825" w:rsidRPr="00BB2C1E" w:rsidRDefault="00403825" w:rsidP="00403825">
      <w:pPr>
        <w:numPr>
          <w:ilvl w:val="1"/>
          <w:numId w:val="9"/>
        </w:numPr>
        <w:tabs>
          <w:tab w:val="clear" w:pos="1440"/>
          <w:tab w:val="num" w:pos="2160"/>
        </w:tabs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System checks: required files present, formatting/template compliance, word/page limits, anonymization (for double-blind), and plagiarism scan (e.g., </w:t>
      </w:r>
      <w:proofErr w:type="spellStart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iThenticate</w:t>
      </w:r>
      <w:proofErr w:type="spellEnd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403825" w:rsidRPr="00BB2C1E" w:rsidRDefault="00403825" w:rsidP="00403825">
      <w:pPr>
        <w:numPr>
          <w:ilvl w:val="1"/>
          <w:numId w:val="9"/>
        </w:numPr>
        <w:tabs>
          <w:tab w:val="clear" w:pos="1440"/>
          <w:tab w:val="num" w:pos="2160"/>
        </w:tabs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Editorial checks: scope fit (does the paper match the journal/conference topics?), novelty and likely interest, and basic ethical compliance (human/animal ethics, IRB, informed consent, data availability statements).</w:t>
      </w:r>
    </w:p>
    <w:p w:rsidR="00403825" w:rsidRPr="00BB2C1E" w:rsidRDefault="00403825" w:rsidP="00403825">
      <w:pPr>
        <w:numPr>
          <w:ilvl w:val="1"/>
          <w:numId w:val="9"/>
        </w:numPr>
        <w:tabs>
          <w:tab w:val="clear" w:pos="1440"/>
          <w:tab w:val="num" w:pos="2160"/>
        </w:tabs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Possible outcomes: proceed to peer review, return to authors for formatting fixes, or desk reject (if out of scope or clearly unsuitable).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Typical time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1–2 business days for automated checks; editorial desk triage 3–14 days.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2. Assignment to editor / handling editor</w:t>
      </w:r>
    </w:p>
    <w:p w:rsidR="00403825" w:rsidRPr="00BB2C1E" w:rsidRDefault="00403825" w:rsidP="00403825">
      <w:pPr>
        <w:numPr>
          <w:ilvl w:val="0"/>
          <w:numId w:val="10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Editor-in-Chief (</w:t>
      </w:r>
      <w:proofErr w:type="spellStart"/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EiC</w:t>
      </w:r>
      <w:proofErr w:type="spellEnd"/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a </w:t>
      </w: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Section/Associate Editor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is assigned to handle the manuscript. They are responsible for overseeing the review, selecting reviewers, and making decisions.</w:t>
      </w:r>
    </w:p>
    <w:p w:rsidR="00403825" w:rsidRPr="00BB2C1E" w:rsidRDefault="00403825" w:rsidP="00403825">
      <w:pPr>
        <w:numPr>
          <w:ilvl w:val="0"/>
          <w:numId w:val="10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The handling editor performs a quick read to confirm the desk triage outcome and to determine the type of review required (full review, expedited review, transfer to another journal, etc.).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3. Reviewer selection and invitation</w:t>
      </w:r>
    </w:p>
    <w:p w:rsidR="00403825" w:rsidRPr="00BB2C1E" w:rsidRDefault="00403825" w:rsidP="00403825">
      <w:pPr>
        <w:numPr>
          <w:ilvl w:val="0"/>
          <w:numId w:val="1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The editor identifies suitable reviewers based on subject expertise, publication record, and absence of conflicts of interest. Reviewer sources include: editorial board, journal database, authors’ suggestions (used cautiously), and literature searches.</w:t>
      </w:r>
    </w:p>
    <w:p w:rsidR="00403825" w:rsidRPr="00BB2C1E" w:rsidRDefault="00403825" w:rsidP="00403825">
      <w:pPr>
        <w:numPr>
          <w:ilvl w:val="0"/>
          <w:numId w:val="1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editor typically invites </w:t>
      </w: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2–4 reviewers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(most journals aim for at least two completed reviews). Invitations include the manuscript title, abstract, expected timeline, and confidentiality/COI reminders.</w:t>
      </w:r>
    </w:p>
    <w:p w:rsidR="00403825" w:rsidRPr="00BB2C1E" w:rsidRDefault="00403825" w:rsidP="00403825">
      <w:pPr>
        <w:numPr>
          <w:ilvl w:val="0"/>
          <w:numId w:val="1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Reviewers can accept, decline, or suggest an alternative. If declined, the editor invites additional reviewers.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Typical time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inviting and confirming reviewers can take 3–14 days (sometimes longer if many declines).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4. Types of peer review models</w:t>
      </w:r>
    </w:p>
    <w:p w:rsidR="00403825" w:rsidRPr="00BB2C1E" w:rsidRDefault="00403825" w:rsidP="00403825">
      <w:pPr>
        <w:numPr>
          <w:ilvl w:val="0"/>
          <w:numId w:val="1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Single-blind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reviewers know authors’ identities; authors do not know reviewers’.</w:t>
      </w:r>
    </w:p>
    <w:p w:rsidR="00403825" w:rsidRPr="00BB2C1E" w:rsidRDefault="00403825" w:rsidP="00403825">
      <w:pPr>
        <w:numPr>
          <w:ilvl w:val="0"/>
          <w:numId w:val="1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Double-blind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both reviewers and authors are anonymized.</w:t>
      </w:r>
    </w:p>
    <w:p w:rsidR="00403825" w:rsidRPr="00BB2C1E" w:rsidRDefault="00403825" w:rsidP="00403825">
      <w:pPr>
        <w:numPr>
          <w:ilvl w:val="0"/>
          <w:numId w:val="1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Open peer review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identities are known to both parties; reviews (and sometimes reviewer names) may be published.</w:t>
      </w:r>
    </w:p>
    <w:p w:rsidR="00403825" w:rsidRPr="00BB2C1E" w:rsidRDefault="00403825" w:rsidP="00403825">
      <w:pPr>
        <w:numPr>
          <w:ilvl w:val="0"/>
          <w:numId w:val="1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Transparent review variations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review reports may be published alongside the article; some systems allow public commenting after publication.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Each model has </w:t>
      </w:r>
      <w:proofErr w:type="spellStart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tradeoffs</w:t>
      </w:r>
      <w:proofErr w:type="spellEnd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(bias vs. accountability) and the journal chooses based on discipline norms.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5. The reviewer’s report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Reviewers evaluate the manuscript and submit a structured report, usually including:</w:t>
      </w:r>
    </w:p>
    <w:p w:rsidR="00403825" w:rsidRPr="00BB2C1E" w:rsidRDefault="00403825" w:rsidP="0040382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Summary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the manuscript in 2–4 sentences (to show understanding).</w:t>
      </w:r>
    </w:p>
    <w:p w:rsidR="00403825" w:rsidRPr="00BB2C1E" w:rsidRDefault="00403825" w:rsidP="0040382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Overall recommendation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(typical scales): Accept, Minor revisions, Major revisions, Revise &amp; Resubmit, Reject.</w:t>
      </w:r>
    </w:p>
    <w:p w:rsidR="00403825" w:rsidRPr="00BB2C1E" w:rsidRDefault="00403825" w:rsidP="0040382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Major comments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substantive issues (methodological concerns, missing controls, flawed analysis, unsupported claims, needed experiments, insufficient literature review).</w:t>
      </w:r>
    </w:p>
    <w:p w:rsidR="00403825" w:rsidRPr="00BB2C1E" w:rsidRDefault="00403825" w:rsidP="0040382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Minor comments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clarity, organization, grammar, figure/table formatting, reference corrections.</w:t>
      </w:r>
    </w:p>
    <w:p w:rsidR="00403825" w:rsidRPr="00BB2C1E" w:rsidRDefault="00403825" w:rsidP="0040382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Confidential comments to the editor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(if any): about ethical concerns, suspected fraud/plagiarism, or recommended handling.</w:t>
      </w:r>
    </w:p>
    <w:p w:rsidR="00403825" w:rsidRPr="00BB2C1E" w:rsidRDefault="00403825" w:rsidP="0040382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Suggested citation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wording suggestions (optional).</w:t>
      </w:r>
    </w:p>
    <w:p w:rsidR="00403825" w:rsidRPr="00BB2C1E" w:rsidRDefault="00403825" w:rsidP="00403825">
      <w:pPr>
        <w:numPr>
          <w:ilvl w:val="0"/>
          <w:numId w:val="1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Evaluation against criteria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originality, significance, methodology, clarity, ethics, reproducibility, and references.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Typical reviewer turnaround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2–4 weeks (can be shorter or longer depending on field and journal).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6. Editorial decision and synthesis</w:t>
      </w:r>
    </w:p>
    <w:p w:rsidR="00403825" w:rsidRPr="00BB2C1E" w:rsidRDefault="00403825" w:rsidP="00403825">
      <w:pPr>
        <w:numPr>
          <w:ilvl w:val="0"/>
          <w:numId w:val="1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The handling editor reads the reviewer reports and synthesizes them. If reviews conflict, the editor may invite a third reviewer or discuss with the editorial board.</w:t>
      </w:r>
    </w:p>
    <w:p w:rsidR="00403825" w:rsidRPr="00BB2C1E" w:rsidRDefault="00403825" w:rsidP="00403825">
      <w:pPr>
        <w:numPr>
          <w:ilvl w:val="0"/>
          <w:numId w:val="1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The editor issues one of the common decisions:</w:t>
      </w:r>
    </w:p>
    <w:p w:rsidR="00403825" w:rsidRPr="00BB2C1E" w:rsidRDefault="00403825" w:rsidP="00403825">
      <w:pPr>
        <w:numPr>
          <w:ilvl w:val="1"/>
          <w:numId w:val="14"/>
        </w:numPr>
        <w:tabs>
          <w:tab w:val="clear" w:pos="1440"/>
          <w:tab w:val="num" w:pos="2160"/>
        </w:tabs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Accept as is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(rare on first submission)</w:t>
      </w:r>
    </w:p>
    <w:p w:rsidR="00403825" w:rsidRPr="00BB2C1E" w:rsidRDefault="00403825" w:rsidP="00403825">
      <w:pPr>
        <w:numPr>
          <w:ilvl w:val="1"/>
          <w:numId w:val="14"/>
        </w:numPr>
        <w:tabs>
          <w:tab w:val="clear" w:pos="1440"/>
          <w:tab w:val="num" w:pos="2160"/>
        </w:tabs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Minor revisions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(authors address specific points; fast recheck)</w:t>
      </w:r>
    </w:p>
    <w:p w:rsidR="00403825" w:rsidRPr="00BB2C1E" w:rsidRDefault="00403825" w:rsidP="00403825">
      <w:pPr>
        <w:numPr>
          <w:ilvl w:val="1"/>
          <w:numId w:val="14"/>
        </w:numPr>
        <w:tabs>
          <w:tab w:val="clear" w:pos="1440"/>
          <w:tab w:val="num" w:pos="2160"/>
        </w:tabs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Major revisions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(substantial changes are needed; usually a second round of reviews)</w:t>
      </w:r>
    </w:p>
    <w:p w:rsidR="00403825" w:rsidRPr="00BB2C1E" w:rsidRDefault="00403825" w:rsidP="00403825">
      <w:pPr>
        <w:numPr>
          <w:ilvl w:val="1"/>
          <w:numId w:val="14"/>
        </w:numPr>
        <w:tabs>
          <w:tab w:val="clear" w:pos="1440"/>
          <w:tab w:val="num" w:pos="2160"/>
        </w:tabs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Reject but encourage resubmission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(fundamental gaps but potentially fixable)</w:t>
      </w:r>
    </w:p>
    <w:p w:rsidR="00403825" w:rsidRPr="00BB2C1E" w:rsidRDefault="00403825" w:rsidP="00403825">
      <w:pPr>
        <w:numPr>
          <w:ilvl w:val="1"/>
          <w:numId w:val="14"/>
        </w:numPr>
        <w:tabs>
          <w:tab w:val="clear" w:pos="1440"/>
          <w:tab w:val="num" w:pos="2160"/>
        </w:tabs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Reject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(out of scope, poor quality, or unethical practice)</w:t>
      </w:r>
    </w:p>
    <w:p w:rsidR="00403825" w:rsidRPr="00BB2C1E" w:rsidRDefault="00403825" w:rsidP="00403825">
      <w:pPr>
        <w:numPr>
          <w:ilvl w:val="0"/>
          <w:numId w:val="1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Decision letter sent to authors includes: summary of reasons, consolidated list of required changes, reviewer reports (usually anonymized), and a deadline for revision.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Typical editor decision time after reviews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3–14 days.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1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7. Revision by authors</w:t>
      </w:r>
    </w:p>
    <w:p w:rsidR="00403825" w:rsidRPr="00BB2C1E" w:rsidRDefault="00403825" w:rsidP="00403825">
      <w:pPr>
        <w:numPr>
          <w:ilvl w:val="0"/>
          <w:numId w:val="1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Authors revise manuscript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addressing each reviewer comment point-by-point in a </w:t>
      </w: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response to </w:t>
      </w:r>
      <w:proofErr w:type="gramStart"/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reviewers</w:t>
      </w:r>
      <w:proofErr w:type="gramEnd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document (tabulated: reviewer comment, author response, location of change).</w:t>
      </w:r>
    </w:p>
    <w:p w:rsidR="00403825" w:rsidRPr="00BB2C1E" w:rsidRDefault="00403825" w:rsidP="00403825">
      <w:pPr>
        <w:numPr>
          <w:ilvl w:val="0"/>
          <w:numId w:val="1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Authors should mark changes in the manuscript (tracked changes or highlighted sections) and re-submit revised files and the response document.</w:t>
      </w:r>
    </w:p>
    <w:p w:rsidR="00403825" w:rsidRPr="00BB2C1E" w:rsidRDefault="00403825" w:rsidP="00403825">
      <w:pPr>
        <w:numPr>
          <w:ilvl w:val="0"/>
          <w:numId w:val="1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For minor revisions, the editor may review changes directly; for major revisions, the revised manuscript is often sent back to the original reviewers for re-evaluation.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Typical revision time for authors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varies — 2–8 weeks for minor changes; 1–6 months (or more) for major revisions, depending on new experiments required.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2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8. Re-review and final decision</w:t>
      </w:r>
    </w:p>
    <w:p w:rsidR="00403825" w:rsidRPr="00BB2C1E" w:rsidRDefault="00403825" w:rsidP="00403825">
      <w:pPr>
        <w:numPr>
          <w:ilvl w:val="0"/>
          <w:numId w:val="16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Re-review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reviewers evaluate whether the authors adequately addressed concerns. They may request further clarification or additional experiments.</w:t>
      </w:r>
    </w:p>
    <w:p w:rsidR="00403825" w:rsidRPr="00BB2C1E" w:rsidRDefault="00403825" w:rsidP="00403825">
      <w:pPr>
        <w:numPr>
          <w:ilvl w:val="0"/>
          <w:numId w:val="16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Final editorial action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Accept, Accept with editorial changes, or Reject. Occasionally “conditional acceptance” is given pending specific small fixes.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Time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re-review typically 1–3 weeks for minor changes; longer for substantial rewrites.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3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9. Acceptance to publication</w:t>
      </w:r>
    </w:p>
    <w:p w:rsidR="00403825" w:rsidRPr="00BB2C1E" w:rsidRDefault="00403825" w:rsidP="00403825">
      <w:pPr>
        <w:numPr>
          <w:ilvl w:val="0"/>
          <w:numId w:val="1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Copyediting and typesetting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language editing, formatting to journal style, figure quality checks, reference formatting.</w:t>
      </w:r>
    </w:p>
    <w:p w:rsidR="00403825" w:rsidRPr="00BB2C1E" w:rsidRDefault="00403825" w:rsidP="00403825">
      <w:pPr>
        <w:numPr>
          <w:ilvl w:val="0"/>
          <w:numId w:val="1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Proof stage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authors receive proofs (PDF) to correct typos and final formatting issues (do not introduce new scientific content).</w:t>
      </w:r>
    </w:p>
    <w:p w:rsidR="00403825" w:rsidRPr="00BB2C1E" w:rsidRDefault="00403825" w:rsidP="00403825">
      <w:pPr>
        <w:numPr>
          <w:ilvl w:val="0"/>
          <w:numId w:val="17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Publication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article is published online (often as “online first”) and later assigned to an issue. DOI is minted; metadata deposited in indexes.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Time from final acceptance to online publication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typically 1–8 weeks depending on journal workflow.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4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10. Ethical checks and misconduct handling</w:t>
      </w:r>
    </w:p>
    <w:p w:rsidR="00403825" w:rsidRPr="00BB2C1E" w:rsidRDefault="00403825" w:rsidP="00403825">
      <w:pPr>
        <w:numPr>
          <w:ilvl w:val="0"/>
          <w:numId w:val="1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Plagiarism checks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 run at submission and sometimes later.</w:t>
      </w:r>
    </w:p>
    <w:p w:rsidR="00403825" w:rsidRPr="00BB2C1E" w:rsidRDefault="00403825" w:rsidP="00403825">
      <w:pPr>
        <w:numPr>
          <w:ilvl w:val="0"/>
          <w:numId w:val="1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Data fabrication or image manipulation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if suspected, editors request raw data; may consult institutional offices.</w:t>
      </w:r>
    </w:p>
    <w:p w:rsidR="00403825" w:rsidRPr="00BB2C1E" w:rsidRDefault="00403825" w:rsidP="00403825">
      <w:pPr>
        <w:numPr>
          <w:ilvl w:val="0"/>
          <w:numId w:val="1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Duplicate submission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submission to multiple journals at once leads to rejection and possible sanctions.</w:t>
      </w:r>
    </w:p>
    <w:p w:rsidR="00403825" w:rsidRPr="00BB2C1E" w:rsidRDefault="00403825" w:rsidP="00403825">
      <w:pPr>
        <w:numPr>
          <w:ilvl w:val="0"/>
          <w:numId w:val="1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Conflicts of interest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reviewers and authors must declare </w:t>
      </w:r>
      <w:proofErr w:type="gramStart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COIs</w:t>
      </w:r>
      <w:proofErr w:type="gramEnd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; editors must manage them.</w:t>
      </w:r>
    </w:p>
    <w:p w:rsidR="00403825" w:rsidRPr="00BB2C1E" w:rsidRDefault="00403825" w:rsidP="00403825">
      <w:pPr>
        <w:numPr>
          <w:ilvl w:val="0"/>
          <w:numId w:val="18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Retractions/Corrections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: post-publication problems are handled transparently (erratum, corrigendum, expression of concern, retraction).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5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11. Post-publication review and metrics</w:t>
      </w:r>
    </w:p>
    <w:p w:rsidR="00403825" w:rsidRPr="00BB2C1E" w:rsidRDefault="00403825" w:rsidP="00403825">
      <w:pPr>
        <w:numPr>
          <w:ilvl w:val="0"/>
          <w:numId w:val="1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Some journals enable post-publication comments and post-publication peer review (e.g., </w:t>
      </w:r>
      <w:proofErr w:type="spellStart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PubPeer</w:t>
      </w:r>
      <w:proofErr w:type="spellEnd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403825" w:rsidRPr="00BB2C1E" w:rsidRDefault="00403825" w:rsidP="00403825">
      <w:pPr>
        <w:numPr>
          <w:ilvl w:val="0"/>
          <w:numId w:val="1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Article metrics: citations, downloads, </w:t>
      </w:r>
      <w:proofErr w:type="spellStart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Altmetric</w:t>
      </w:r>
      <w:proofErr w:type="spellEnd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scores—used to measure impact.</w:t>
      </w:r>
    </w:p>
    <w:p w:rsidR="00403825" w:rsidRPr="00BB2C1E" w:rsidRDefault="00403825" w:rsidP="00403825">
      <w:pPr>
        <w:numPr>
          <w:ilvl w:val="0"/>
          <w:numId w:val="19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Authors and readers can submit letters to the editor to discuss or critique published work.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6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12. Variations for conferences and proceedings</w:t>
      </w:r>
    </w:p>
    <w:p w:rsidR="00403825" w:rsidRPr="00BB2C1E" w:rsidRDefault="00403825" w:rsidP="00403825">
      <w:pPr>
        <w:numPr>
          <w:ilvl w:val="0"/>
          <w:numId w:val="20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Conference submissions may follow </w:t>
      </w: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shorter timelines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often use </w:t>
      </w: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program committee (PC) review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multiple reviewers per paper.</w:t>
      </w:r>
    </w:p>
    <w:p w:rsidR="00403825" w:rsidRPr="00BB2C1E" w:rsidRDefault="00403825" w:rsidP="00403825">
      <w:pPr>
        <w:numPr>
          <w:ilvl w:val="0"/>
          <w:numId w:val="20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Some conferences have a two-stage process: abstract → full paper → presentation; selected full papers are invited for journal special issues (often with an additional round of review before journal acceptance).</w:t>
      </w:r>
    </w:p>
    <w:p w:rsidR="00403825" w:rsidRPr="00BB2C1E" w:rsidRDefault="00403825" w:rsidP="00403825">
      <w:pPr>
        <w:numPr>
          <w:ilvl w:val="0"/>
          <w:numId w:val="20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For ICPMAS style events: conference proceedings (ISBN) include all accepted papers with at least one registered author; a subset of high-quality papers may be invited for extended versions to peer-reviewed journals (e.g., Taylor &amp; Francis special issue) and will undergo full journal peer review.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7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13. Best practices and tips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 editors</w:t>
      </w:r>
    </w:p>
    <w:p w:rsidR="00403825" w:rsidRPr="00BB2C1E" w:rsidRDefault="00403825" w:rsidP="00403825">
      <w:pPr>
        <w:numPr>
          <w:ilvl w:val="0"/>
          <w:numId w:val="2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clear scope and submission guidelines.</w:t>
      </w:r>
    </w:p>
    <w:p w:rsidR="00403825" w:rsidRPr="00BB2C1E" w:rsidRDefault="00403825" w:rsidP="00403825">
      <w:pPr>
        <w:numPr>
          <w:ilvl w:val="0"/>
          <w:numId w:val="2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Use transparent and fair reviewer assignment practices.</w:t>
      </w:r>
    </w:p>
    <w:p w:rsidR="00403825" w:rsidRPr="00BB2C1E" w:rsidRDefault="00403825" w:rsidP="00403825">
      <w:pPr>
        <w:numPr>
          <w:ilvl w:val="0"/>
          <w:numId w:val="2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Communicate timelines and reminders to reviewers.</w:t>
      </w:r>
    </w:p>
    <w:p w:rsidR="00403825" w:rsidRPr="00BB2C1E" w:rsidRDefault="00403825" w:rsidP="00403825">
      <w:pPr>
        <w:numPr>
          <w:ilvl w:val="0"/>
          <w:numId w:val="2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Use plagiarism and image-manipulation screening tools.</w:t>
      </w:r>
    </w:p>
    <w:p w:rsidR="00403825" w:rsidRPr="00BB2C1E" w:rsidRDefault="00403825" w:rsidP="00403825">
      <w:pPr>
        <w:numPr>
          <w:ilvl w:val="0"/>
          <w:numId w:val="21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Keep an appeals mechanism and documented policies for misconduct.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 reviewers</w:t>
      </w:r>
    </w:p>
    <w:p w:rsidR="00403825" w:rsidRPr="00BB2C1E" w:rsidRDefault="00403825" w:rsidP="00403825">
      <w:pPr>
        <w:numPr>
          <w:ilvl w:val="0"/>
          <w:numId w:val="2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constructive, specific, and courteous feedback.</w:t>
      </w:r>
    </w:p>
    <w:p w:rsidR="00403825" w:rsidRPr="00BB2C1E" w:rsidRDefault="00403825" w:rsidP="00403825">
      <w:pPr>
        <w:numPr>
          <w:ilvl w:val="0"/>
          <w:numId w:val="2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State major and minor issues separately and offer actionable suggestions.</w:t>
      </w:r>
    </w:p>
    <w:p w:rsidR="00403825" w:rsidRPr="00BB2C1E" w:rsidRDefault="00403825" w:rsidP="00403825">
      <w:pPr>
        <w:numPr>
          <w:ilvl w:val="0"/>
          <w:numId w:val="2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Declare conflicts of interest immediately and decline if conflicted.</w:t>
      </w:r>
    </w:p>
    <w:p w:rsidR="00403825" w:rsidRPr="00BB2C1E" w:rsidRDefault="00403825" w:rsidP="00403825">
      <w:pPr>
        <w:numPr>
          <w:ilvl w:val="0"/>
          <w:numId w:val="2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Respect confidentiality.</w:t>
      </w:r>
    </w:p>
    <w:p w:rsidR="00403825" w:rsidRPr="00BB2C1E" w:rsidRDefault="00403825" w:rsidP="00403825">
      <w:pPr>
        <w:numPr>
          <w:ilvl w:val="0"/>
          <w:numId w:val="22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Use checklists (methods, stats, ethics, </w:t>
      </w:r>
      <w:proofErr w:type="gramStart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reproducibility</w:t>
      </w:r>
      <w:proofErr w:type="gramEnd"/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).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 authors</w:t>
      </w:r>
    </w:p>
    <w:p w:rsidR="00403825" w:rsidRPr="00BB2C1E" w:rsidRDefault="00403825" w:rsidP="00403825">
      <w:pPr>
        <w:numPr>
          <w:ilvl w:val="0"/>
          <w:numId w:val="2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Follow author guidelines and templates exactly.</w:t>
      </w:r>
    </w:p>
    <w:p w:rsidR="00403825" w:rsidRPr="00BB2C1E" w:rsidRDefault="00403825" w:rsidP="00403825">
      <w:pPr>
        <w:numPr>
          <w:ilvl w:val="0"/>
          <w:numId w:val="2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Provide a concise cover letter that highlights novelty and fit.</w:t>
      </w:r>
    </w:p>
    <w:p w:rsidR="00403825" w:rsidRPr="00BB2C1E" w:rsidRDefault="00403825" w:rsidP="00403825">
      <w:pPr>
        <w:numPr>
          <w:ilvl w:val="0"/>
          <w:numId w:val="2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Disclose funding and conflicts of interest.</w:t>
      </w:r>
    </w:p>
    <w:p w:rsidR="00403825" w:rsidRPr="00BB2C1E" w:rsidRDefault="00403825" w:rsidP="00403825">
      <w:pPr>
        <w:numPr>
          <w:ilvl w:val="0"/>
          <w:numId w:val="2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Prepare high-quality figures and raw data (available on request).</w:t>
      </w:r>
    </w:p>
    <w:p w:rsidR="00403825" w:rsidRPr="00BB2C1E" w:rsidRDefault="00403825" w:rsidP="00403825">
      <w:pPr>
        <w:numPr>
          <w:ilvl w:val="0"/>
          <w:numId w:val="23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Respond point-by-point to reviewer comments with evidence and clear signposting of changes.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8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14. Typical timelines (example)</w:t>
      </w:r>
    </w:p>
    <w:p w:rsidR="00403825" w:rsidRPr="00BB2C1E" w:rsidRDefault="00403825" w:rsidP="00403825">
      <w:pPr>
        <w:numPr>
          <w:ilvl w:val="0"/>
          <w:numId w:val="2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Initial checks &amp; editor assignment: </w:t>
      </w: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1–2 weeks</w:t>
      </w:r>
    </w:p>
    <w:p w:rsidR="00403825" w:rsidRPr="00BB2C1E" w:rsidRDefault="00403825" w:rsidP="00403825">
      <w:pPr>
        <w:numPr>
          <w:ilvl w:val="0"/>
          <w:numId w:val="2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Reviewer invitation &amp; completion: </w:t>
      </w: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2–6 weeks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(varies by field)</w:t>
      </w:r>
    </w:p>
    <w:p w:rsidR="00403825" w:rsidRPr="00BB2C1E" w:rsidRDefault="00403825" w:rsidP="00403825">
      <w:pPr>
        <w:numPr>
          <w:ilvl w:val="0"/>
          <w:numId w:val="2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Editorial decision after reviews: </w:t>
      </w: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1–2 weeks</w:t>
      </w:r>
    </w:p>
    <w:p w:rsidR="00403825" w:rsidRPr="00BB2C1E" w:rsidRDefault="00403825" w:rsidP="00403825">
      <w:pPr>
        <w:numPr>
          <w:ilvl w:val="0"/>
          <w:numId w:val="2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Author revision: </w:t>
      </w: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2–12+ weeks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(depends on scope of revision)</w:t>
      </w:r>
    </w:p>
    <w:p w:rsidR="00403825" w:rsidRPr="00BB2C1E" w:rsidRDefault="00403825" w:rsidP="00403825">
      <w:pPr>
        <w:numPr>
          <w:ilvl w:val="0"/>
          <w:numId w:val="2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Re-review &amp; final decision: </w:t>
      </w: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2–6 weeks</w:t>
      </w:r>
    </w:p>
    <w:p w:rsidR="00403825" w:rsidRPr="00BB2C1E" w:rsidRDefault="00403825" w:rsidP="00403825">
      <w:pPr>
        <w:numPr>
          <w:ilvl w:val="0"/>
          <w:numId w:val="24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Copyediting to publication: </w:t>
      </w: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2–8 weeks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Total from submission to publication commonly ranges from </w:t>
      </w: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3 months to more than a year</w: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, depending on discipline and revision depth.</w:t>
      </w:r>
    </w:p>
    <w:p w:rsidR="00403825" w:rsidRPr="00BB2C1E" w:rsidRDefault="00403825" w:rsidP="0040382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39" style="width:0;height:1.5pt" o:hralign="center" o:hrstd="t" o:hr="t" fillcolor="#a0a0a0" stroked="f"/>
        </w:pic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15. Checklist summary (one-page)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Before submission (authors):</w:t>
      </w:r>
    </w:p>
    <w:p w:rsidR="00403825" w:rsidRPr="00BB2C1E" w:rsidRDefault="00403825" w:rsidP="00403825">
      <w:pPr>
        <w:numPr>
          <w:ilvl w:val="0"/>
          <w:numId w:val="25"/>
        </w:numPr>
        <w:tabs>
          <w:tab w:val="clear" w:pos="720"/>
          <w:tab w:val="num" w:pos="1440"/>
        </w:tabs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20.15pt;height:17.3pt" o:ole="">
            <v:imagedata r:id="rId5" o:title=""/>
          </v:shape>
          <w:control r:id="rId6" w:name="DefaultOcxName" w:shapeid="_x0000_i1094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Manuscript follows template and length limits.</w:t>
      </w:r>
    </w:p>
    <w:p w:rsidR="00403825" w:rsidRPr="00BB2C1E" w:rsidRDefault="00403825" w:rsidP="00403825">
      <w:pPr>
        <w:numPr>
          <w:ilvl w:val="0"/>
          <w:numId w:val="25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93" type="#_x0000_t75" style="width:20.15pt;height:17.3pt" o:ole="">
            <v:imagedata r:id="rId5" o:title=""/>
          </v:shape>
          <w:control r:id="rId7" w:name="DefaultOcxName1" w:shapeid="_x0000_i1093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Abstract and keywords present.</w:t>
      </w:r>
    </w:p>
    <w:p w:rsidR="00403825" w:rsidRPr="00BB2C1E" w:rsidRDefault="00403825" w:rsidP="00403825">
      <w:pPr>
        <w:numPr>
          <w:ilvl w:val="0"/>
          <w:numId w:val="25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92" type="#_x0000_t75" style="width:20.15pt;height:17.3pt" o:ole="">
            <v:imagedata r:id="rId5" o:title=""/>
          </v:shape>
          <w:control r:id="rId8" w:name="DefaultOcxName2" w:shapeid="_x0000_i1092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Ethical approvals and consent documented.</w:t>
      </w:r>
    </w:p>
    <w:p w:rsidR="00403825" w:rsidRPr="00BB2C1E" w:rsidRDefault="00403825" w:rsidP="00403825">
      <w:pPr>
        <w:numPr>
          <w:ilvl w:val="0"/>
          <w:numId w:val="25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91" type="#_x0000_t75" style="width:20.15pt;height:17.3pt" o:ole="">
            <v:imagedata r:id="rId5" o:title=""/>
          </v:shape>
          <w:control r:id="rId9" w:name="DefaultOcxName3" w:shapeid="_x0000_i1091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References formatted correctly.</w:t>
      </w:r>
    </w:p>
    <w:p w:rsidR="00403825" w:rsidRPr="00BB2C1E" w:rsidRDefault="00403825" w:rsidP="00403825">
      <w:pPr>
        <w:numPr>
          <w:ilvl w:val="0"/>
          <w:numId w:val="25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90" type="#_x0000_t75" style="width:20.15pt;height:17.3pt" o:ole="">
            <v:imagedata r:id="rId5" o:title=""/>
          </v:shape>
          <w:control r:id="rId10" w:name="DefaultOcxName4" w:shapeid="_x0000_i1090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Figures/tables high resolution and captioned.</w:t>
      </w:r>
    </w:p>
    <w:p w:rsidR="00403825" w:rsidRPr="00BB2C1E" w:rsidRDefault="00403825" w:rsidP="00403825">
      <w:pPr>
        <w:numPr>
          <w:ilvl w:val="0"/>
          <w:numId w:val="25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89" type="#_x0000_t75" style="width:20.15pt;height:17.3pt" o:ole="">
            <v:imagedata r:id="rId5" o:title=""/>
          </v:shape>
          <w:control r:id="rId11" w:name="DefaultOcxName5" w:shapeid="_x0000_i1089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Plagiarism check (optional pre-check).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For editors at submission:</w:t>
      </w:r>
    </w:p>
    <w:p w:rsidR="00403825" w:rsidRPr="00BB2C1E" w:rsidRDefault="00403825" w:rsidP="00403825">
      <w:pPr>
        <w:numPr>
          <w:ilvl w:val="0"/>
          <w:numId w:val="2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88" type="#_x0000_t75" style="width:20.15pt;height:17.3pt" o:ole="">
            <v:imagedata r:id="rId5" o:title=""/>
          </v:shape>
          <w:control r:id="rId12" w:name="DefaultOcxName6" w:shapeid="_x0000_i1088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Run plagiarism check.</w:t>
      </w:r>
    </w:p>
    <w:p w:rsidR="00403825" w:rsidRPr="00BB2C1E" w:rsidRDefault="00403825" w:rsidP="00403825">
      <w:pPr>
        <w:numPr>
          <w:ilvl w:val="0"/>
          <w:numId w:val="2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87" type="#_x0000_t75" style="width:20.15pt;height:17.3pt" o:ole="">
            <v:imagedata r:id="rId5" o:title=""/>
          </v:shape>
          <w:control r:id="rId13" w:name="DefaultOcxName7" w:shapeid="_x0000_i1087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Confirm scope and novelty.</w:t>
      </w:r>
    </w:p>
    <w:p w:rsidR="00403825" w:rsidRPr="00BB2C1E" w:rsidRDefault="00403825" w:rsidP="00403825">
      <w:pPr>
        <w:numPr>
          <w:ilvl w:val="0"/>
          <w:numId w:val="2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86" type="#_x0000_t75" style="width:20.15pt;height:17.3pt" o:ole="">
            <v:imagedata r:id="rId5" o:title=""/>
          </v:shape>
          <w:control r:id="rId14" w:name="DefaultOcxName8" w:shapeid="_x0000_i1086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Assign handling editor and reviewers.</w:t>
      </w:r>
    </w:p>
    <w:p w:rsidR="00403825" w:rsidRPr="00BB2C1E" w:rsidRDefault="00403825" w:rsidP="00403825">
      <w:pPr>
        <w:numPr>
          <w:ilvl w:val="0"/>
          <w:numId w:val="26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85" type="#_x0000_t75" style="width:20.15pt;height:17.3pt" o:ole="">
            <v:imagedata r:id="rId5" o:title=""/>
          </v:shape>
          <w:control r:id="rId15" w:name="DefaultOcxName9" w:shapeid="_x0000_i1085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Monitor reviewer progress and timeliness.</w:t>
      </w:r>
    </w:p>
    <w:p w:rsidR="00403825" w:rsidRPr="00BB2C1E" w:rsidRDefault="00403825" w:rsidP="00403825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For reviewers when writing a report:</w:t>
      </w:r>
    </w:p>
    <w:p w:rsidR="00403825" w:rsidRPr="00BB2C1E" w:rsidRDefault="00403825" w:rsidP="00403825">
      <w:pPr>
        <w:numPr>
          <w:ilvl w:val="0"/>
          <w:numId w:val="27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84" type="#_x0000_t75" style="width:20.15pt;height:17.3pt" o:ole="">
            <v:imagedata r:id="rId5" o:title=""/>
          </v:shape>
          <w:control r:id="rId16" w:name="DefaultOcxName10" w:shapeid="_x0000_i1084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Summarize the paper.</w:t>
      </w:r>
    </w:p>
    <w:p w:rsidR="00403825" w:rsidRPr="00BB2C1E" w:rsidRDefault="00403825" w:rsidP="00403825">
      <w:pPr>
        <w:numPr>
          <w:ilvl w:val="0"/>
          <w:numId w:val="27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83" type="#_x0000_t75" style="width:20.15pt;height:17.3pt" o:ole="">
            <v:imagedata r:id="rId5" o:title=""/>
          </v:shape>
          <w:control r:id="rId17" w:name="DefaultOcxName11" w:shapeid="_x0000_i1083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List major and minor concerns.</w:t>
      </w:r>
    </w:p>
    <w:p w:rsidR="00403825" w:rsidRPr="00BB2C1E" w:rsidRDefault="00403825" w:rsidP="00403825">
      <w:pPr>
        <w:numPr>
          <w:ilvl w:val="0"/>
          <w:numId w:val="27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82" type="#_x0000_t75" style="width:20.15pt;height:17.3pt" o:ole="">
            <v:imagedata r:id="rId5" o:title=""/>
          </v:shape>
          <w:control r:id="rId18" w:name="DefaultOcxName12" w:shapeid="_x0000_i1082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Give clear recommendation and rationale.</w:t>
      </w:r>
    </w:p>
    <w:p w:rsidR="00403825" w:rsidRPr="00BB2C1E" w:rsidRDefault="00403825" w:rsidP="00403825">
      <w:pPr>
        <w:numPr>
          <w:ilvl w:val="0"/>
          <w:numId w:val="27"/>
        </w:num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B2C1E"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25" w:dyaOrig="225">
          <v:shape id="_x0000_i1081" type="#_x0000_t75" style="width:20.15pt;height:17.3pt" o:ole="">
            <v:imagedata r:id="rId5" o:title=""/>
          </v:shape>
          <w:control r:id="rId19" w:name="DefaultOcxName13" w:shapeid="_x0000_i1081"/>
        </w:object>
      </w:r>
      <w:r w:rsidRPr="00BB2C1E">
        <w:rPr>
          <w:rFonts w:ascii="Times New Roman" w:eastAsia="Times New Roman" w:hAnsi="Times New Roman" w:cs="Times New Roman"/>
          <w:sz w:val="24"/>
          <w:szCs w:val="24"/>
          <w:lang w:eastAsia="en-GB"/>
        </w:rPr>
        <w:t>Flag ethical or integrity concerns to editor privately.</w:t>
      </w:r>
    </w:p>
    <w:p w:rsidR="003F1089" w:rsidRPr="003F1089" w:rsidRDefault="003F1089" w:rsidP="00403825">
      <w:pPr>
        <w:spacing w:before="120"/>
        <w:ind w:left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3F1089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A3543C" w:rsidRPr="00F50D82" w:rsidRDefault="00A3543C" w:rsidP="00F50D82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sectPr w:rsidR="00A3543C" w:rsidRPr="00F50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F92"/>
    <w:multiLevelType w:val="hybridMultilevel"/>
    <w:tmpl w:val="AA0AB612"/>
    <w:lvl w:ilvl="0" w:tplc="08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1" w15:restartNumberingAfterBreak="0">
    <w:nsid w:val="17EF7070"/>
    <w:multiLevelType w:val="multilevel"/>
    <w:tmpl w:val="A648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8091E"/>
    <w:multiLevelType w:val="hybridMultilevel"/>
    <w:tmpl w:val="CE74EC7E"/>
    <w:lvl w:ilvl="0" w:tplc="08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 w15:restartNumberingAfterBreak="0">
    <w:nsid w:val="1D8C47E0"/>
    <w:multiLevelType w:val="hybridMultilevel"/>
    <w:tmpl w:val="2CC84436"/>
    <w:lvl w:ilvl="0" w:tplc="08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4" w15:restartNumberingAfterBreak="0">
    <w:nsid w:val="1F275120"/>
    <w:multiLevelType w:val="multilevel"/>
    <w:tmpl w:val="F2CE7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80097"/>
    <w:multiLevelType w:val="multilevel"/>
    <w:tmpl w:val="B590F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D0570"/>
    <w:multiLevelType w:val="multilevel"/>
    <w:tmpl w:val="74C8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F62A3"/>
    <w:multiLevelType w:val="multilevel"/>
    <w:tmpl w:val="B2423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5098D"/>
    <w:multiLevelType w:val="hybridMultilevel"/>
    <w:tmpl w:val="2040AD1A"/>
    <w:lvl w:ilvl="0" w:tplc="08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9" w15:restartNumberingAfterBreak="0">
    <w:nsid w:val="2D723785"/>
    <w:multiLevelType w:val="hybridMultilevel"/>
    <w:tmpl w:val="5EDCB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34B4D"/>
    <w:multiLevelType w:val="multilevel"/>
    <w:tmpl w:val="F6A81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E66661"/>
    <w:multiLevelType w:val="multilevel"/>
    <w:tmpl w:val="CD06E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F4CE1"/>
    <w:multiLevelType w:val="multilevel"/>
    <w:tmpl w:val="48EC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6059C"/>
    <w:multiLevelType w:val="hybridMultilevel"/>
    <w:tmpl w:val="D64014CA"/>
    <w:lvl w:ilvl="0" w:tplc="08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14" w15:restartNumberingAfterBreak="0">
    <w:nsid w:val="40C92D3C"/>
    <w:multiLevelType w:val="multilevel"/>
    <w:tmpl w:val="0D56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C44902"/>
    <w:multiLevelType w:val="multilevel"/>
    <w:tmpl w:val="4C20B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81634D"/>
    <w:multiLevelType w:val="multilevel"/>
    <w:tmpl w:val="83FCB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8A5EC1"/>
    <w:multiLevelType w:val="multilevel"/>
    <w:tmpl w:val="A2FC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295263"/>
    <w:multiLevelType w:val="multilevel"/>
    <w:tmpl w:val="D0A4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F4553B"/>
    <w:multiLevelType w:val="multilevel"/>
    <w:tmpl w:val="01E2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016479"/>
    <w:multiLevelType w:val="multilevel"/>
    <w:tmpl w:val="7218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E30A43"/>
    <w:multiLevelType w:val="multilevel"/>
    <w:tmpl w:val="AED8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74625D"/>
    <w:multiLevelType w:val="multilevel"/>
    <w:tmpl w:val="C40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F94CD5"/>
    <w:multiLevelType w:val="multilevel"/>
    <w:tmpl w:val="A2CC1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8E054D"/>
    <w:multiLevelType w:val="multilevel"/>
    <w:tmpl w:val="09DC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8F0DD2"/>
    <w:multiLevelType w:val="hybridMultilevel"/>
    <w:tmpl w:val="D56C0D18"/>
    <w:lvl w:ilvl="0" w:tplc="080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26" w15:restartNumberingAfterBreak="0">
    <w:nsid w:val="7D7A08FC"/>
    <w:multiLevelType w:val="hybridMultilevel"/>
    <w:tmpl w:val="7702FA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13"/>
  </w:num>
  <w:num w:numId="7">
    <w:abstractNumId w:val="9"/>
  </w:num>
  <w:num w:numId="8">
    <w:abstractNumId w:val="26"/>
  </w:num>
  <w:num w:numId="9">
    <w:abstractNumId w:val="11"/>
  </w:num>
  <w:num w:numId="10">
    <w:abstractNumId w:val="19"/>
  </w:num>
  <w:num w:numId="11">
    <w:abstractNumId w:val="15"/>
  </w:num>
  <w:num w:numId="12">
    <w:abstractNumId w:val="24"/>
  </w:num>
  <w:num w:numId="13">
    <w:abstractNumId w:val="4"/>
  </w:num>
  <w:num w:numId="14">
    <w:abstractNumId w:val="18"/>
  </w:num>
  <w:num w:numId="15">
    <w:abstractNumId w:val="17"/>
  </w:num>
  <w:num w:numId="16">
    <w:abstractNumId w:val="7"/>
  </w:num>
  <w:num w:numId="17">
    <w:abstractNumId w:val="12"/>
  </w:num>
  <w:num w:numId="18">
    <w:abstractNumId w:val="14"/>
  </w:num>
  <w:num w:numId="19">
    <w:abstractNumId w:val="23"/>
  </w:num>
  <w:num w:numId="20">
    <w:abstractNumId w:val="10"/>
  </w:num>
  <w:num w:numId="21">
    <w:abstractNumId w:val="20"/>
  </w:num>
  <w:num w:numId="22">
    <w:abstractNumId w:val="5"/>
  </w:num>
  <w:num w:numId="23">
    <w:abstractNumId w:val="22"/>
  </w:num>
  <w:num w:numId="24">
    <w:abstractNumId w:val="21"/>
  </w:num>
  <w:num w:numId="25">
    <w:abstractNumId w:val="1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63"/>
    <w:rsid w:val="00077641"/>
    <w:rsid w:val="00174966"/>
    <w:rsid w:val="003F1089"/>
    <w:rsid w:val="00403825"/>
    <w:rsid w:val="004B773A"/>
    <w:rsid w:val="006450DB"/>
    <w:rsid w:val="006A1B22"/>
    <w:rsid w:val="007B0AE7"/>
    <w:rsid w:val="0099087C"/>
    <w:rsid w:val="00995011"/>
    <w:rsid w:val="009A1D93"/>
    <w:rsid w:val="009E5FB9"/>
    <w:rsid w:val="00A3543C"/>
    <w:rsid w:val="00A422B0"/>
    <w:rsid w:val="00AC16C4"/>
    <w:rsid w:val="00BE2052"/>
    <w:rsid w:val="00C03094"/>
    <w:rsid w:val="00C1192E"/>
    <w:rsid w:val="00C36061"/>
    <w:rsid w:val="00CA46FB"/>
    <w:rsid w:val="00DB7563"/>
    <w:rsid w:val="00EB6C2D"/>
    <w:rsid w:val="00F50D82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8765"/>
  <w15:chartTrackingRefBased/>
  <w15:docId w15:val="{FBBD0A1D-C7E7-4798-80F8-A555E712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F1089"/>
    <w:rPr>
      <w:b/>
      <w:bCs/>
    </w:rPr>
  </w:style>
  <w:style w:type="table" w:styleId="TableGrid">
    <w:name w:val="Table Grid"/>
    <w:basedOn w:val="TableNormal"/>
    <w:uiPriority w:val="39"/>
    <w:rsid w:val="009E5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1D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D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" Type="http://schemas.openxmlformats.org/officeDocument/2006/relationships/styles" Target="styles.xml"/><Relationship Id="rId16" Type="http://schemas.openxmlformats.org/officeDocument/2006/relationships/control" Target="activeX/activeX1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dcterms:created xsi:type="dcterms:W3CDTF">2026-01-08T08:16:00Z</dcterms:created>
  <dcterms:modified xsi:type="dcterms:W3CDTF">2026-01-19T10:17:00Z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4ad353b7-66fd-46fa-98b5-664792a66ed0</vt:lpwstr>
  </property>
</Properties>
</file>